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="00CC261E">
        <w:rPr>
          <w:rFonts w:ascii="Times New Roman" w:hAnsi="Times New Roman" w:cs="Times New Roman"/>
          <w:b/>
        </w:rPr>
        <w:t>5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944859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944859">
        <w:rPr>
          <w:rFonts w:ascii="Times New Roman" w:hAnsi="Times New Roman" w:cs="Times New Roman"/>
          <w:b/>
        </w:rPr>
        <w:t xml:space="preserve"> K</w:t>
      </w:r>
      <w:r w:rsidR="00C04B81" w:rsidRPr="00F150B7">
        <w:rPr>
          <w:rFonts w:ascii="Times New Roman" w:hAnsi="Times New Roman" w:cs="Times New Roman"/>
          <w:b/>
        </w:rPr>
        <w:t>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CC261E">
        <w:rPr>
          <w:rFonts w:ascii="Times New Roman" w:hAnsi="Times New Roman" w:cs="Times New Roman"/>
          <w:b/>
        </w:rPr>
        <w:t>18</w:t>
      </w:r>
      <w:r w:rsidRPr="00F150B7">
        <w:rPr>
          <w:rFonts w:ascii="Times New Roman" w:hAnsi="Times New Roman" w:cs="Times New Roman"/>
          <w:b/>
        </w:rPr>
        <w:t xml:space="preserve"> czerwca 2019r.</w:t>
      </w:r>
    </w:p>
    <w:p w:rsidR="00C04B81" w:rsidRDefault="00CC261E" w:rsidP="00F150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zmiany Studium uwarunkowań i kierunków zagospodarowanie przestrzennego miasta Szczecin.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Default="00CC261E" w:rsidP="00CC2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§7, pkt 5</w:t>
      </w:r>
      <w:r w:rsidR="00C04B81" w:rsidRPr="00F150B7">
        <w:rPr>
          <w:rFonts w:ascii="Times New Roman" w:hAnsi="Times New Roman" w:cs="Times New Roman"/>
        </w:rPr>
        <w:t xml:space="preserve"> lit. </w:t>
      </w:r>
      <w:r>
        <w:rPr>
          <w:rFonts w:ascii="Times New Roman" w:hAnsi="Times New Roman" w:cs="Times New Roman"/>
        </w:rPr>
        <w:t>g</w:t>
      </w:r>
      <w:r w:rsidR="00C04B81" w:rsidRPr="00F150B7">
        <w:rPr>
          <w:rFonts w:ascii="Times New Roman" w:hAnsi="Times New Roman" w:cs="Times New Roman"/>
        </w:rPr>
        <w:t xml:space="preserve"> Statutu Osiedla </w:t>
      </w:r>
      <w:r>
        <w:rPr>
          <w:rFonts w:ascii="Times New Roman" w:hAnsi="Times New Roman" w:cs="Times New Roman"/>
        </w:rPr>
        <w:t>(Uchwała</w:t>
      </w:r>
      <w:r w:rsidR="00C04B81" w:rsidRPr="00F150B7">
        <w:rPr>
          <w:rFonts w:ascii="Times New Roman" w:hAnsi="Times New Roman" w:cs="Times New Roman"/>
        </w:rPr>
        <w:t xml:space="preserve"> Nr XXIX/789/17 Rady Miasta Szczecin z dnia 25</w:t>
      </w:r>
      <w:r>
        <w:rPr>
          <w:rFonts w:ascii="Times New Roman" w:hAnsi="Times New Roman" w:cs="Times New Roman"/>
        </w:rPr>
        <w:t xml:space="preserve"> kwietnia2017r,</w:t>
      </w:r>
      <w:r w:rsidR="00C04B81" w:rsidRPr="00F15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sprawie Statutu Osiedla Miejskiego </w:t>
      </w:r>
      <w:proofErr w:type="spellStart"/>
      <w:r>
        <w:rPr>
          <w:rFonts w:ascii="Times New Roman" w:hAnsi="Times New Roman" w:cs="Times New Roman"/>
        </w:rPr>
        <w:t>Żydowce</w:t>
      </w:r>
      <w:proofErr w:type="spellEnd"/>
      <w:r>
        <w:rPr>
          <w:rFonts w:ascii="Times New Roman" w:hAnsi="Times New Roman" w:cs="Times New Roman"/>
        </w:rPr>
        <w:t>-Klucz, dz. U. 2016r. poz.446, poz. 1579 i 1948; z 2017 r. poz. 730).</w:t>
      </w:r>
    </w:p>
    <w:p w:rsidR="00CC261E" w:rsidRDefault="00CC261E" w:rsidP="00CC261E">
      <w:pPr>
        <w:jc w:val="both"/>
        <w:rPr>
          <w:rFonts w:ascii="Times New Roman" w:hAnsi="Times New Roman" w:cs="Times New Roman"/>
        </w:rPr>
      </w:pPr>
    </w:p>
    <w:p w:rsidR="00CC261E" w:rsidRPr="00F150B7" w:rsidRDefault="00CC261E" w:rsidP="00CC2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Osiedla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C04B81" w:rsidRDefault="00C04B81" w:rsidP="00CC261E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Rada Osiedla </w:t>
      </w:r>
      <w:r w:rsidR="00CC261E">
        <w:rPr>
          <w:rFonts w:ascii="Times New Roman" w:hAnsi="Times New Roman" w:cs="Times New Roman"/>
        </w:rPr>
        <w:t xml:space="preserve">wnioskuje o wykreślenie z przyjętego uchwałą NRXVII/470/12 Rady Miasta Szczecin z dnia 26 marca 2012 r. Studium uwarunkowań i kierunków zagospodarowania przestrzennego miasta Szczecin, zapisów dopuszczających lokalizację toru motokrosowego wraz z zapleczem niezbędnym do obsługi imprez sportowych. Niniejszy wniosek Rady </w:t>
      </w:r>
      <w:proofErr w:type="spellStart"/>
      <w:r w:rsidR="00CC261E">
        <w:rPr>
          <w:rFonts w:ascii="Times New Roman" w:hAnsi="Times New Roman" w:cs="Times New Roman"/>
        </w:rPr>
        <w:t>dotyczynumeru</w:t>
      </w:r>
      <w:proofErr w:type="spellEnd"/>
      <w:r w:rsidR="00CC261E">
        <w:rPr>
          <w:rFonts w:ascii="Times New Roman" w:hAnsi="Times New Roman" w:cs="Times New Roman"/>
        </w:rPr>
        <w:t xml:space="preserve"> jednostki planistycznej D.K.08.</w:t>
      </w:r>
    </w:p>
    <w:p w:rsid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CC261E" w:rsidRPr="00CC261E" w:rsidRDefault="00CC261E" w:rsidP="00CC261E">
      <w:pPr>
        <w:jc w:val="center"/>
        <w:rPr>
          <w:rFonts w:ascii="Times New Roman" w:hAnsi="Times New Roman" w:cs="Times New Roman"/>
        </w:rPr>
      </w:pPr>
      <w:r w:rsidRPr="00CC261E">
        <w:rPr>
          <w:rFonts w:ascii="Times New Roman" w:hAnsi="Times New Roman" w:cs="Times New Roman"/>
        </w:rPr>
        <w:t>§2.</w:t>
      </w:r>
    </w:p>
    <w:p w:rsidR="00CC261E" w:rsidRPr="00CC261E" w:rsidRDefault="00CC261E" w:rsidP="00CC261E">
      <w:pPr>
        <w:rPr>
          <w:rFonts w:ascii="Times New Roman" w:hAnsi="Times New Roman" w:cs="Times New Roman"/>
        </w:rPr>
      </w:pPr>
      <w:r w:rsidRPr="00CC261E">
        <w:rPr>
          <w:rFonts w:ascii="Times New Roman" w:hAnsi="Times New Roman" w:cs="Times New Roman"/>
        </w:rPr>
        <w:t>Uchwała wchodzi w życie z dniem podjęcia</w:t>
      </w:r>
    </w:p>
    <w:p w:rsid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1E5C2B" w:rsidRDefault="001E5C2B" w:rsidP="001E5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           …………………………………….</w:t>
      </w:r>
    </w:p>
    <w:p w:rsidR="001E5C2B" w:rsidRDefault="001E5C2B" w:rsidP="001E5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Rady Osiedla</w:t>
      </w:r>
    </w:p>
    <w:p w:rsidR="001E5C2B" w:rsidRDefault="001E5C2B" w:rsidP="001E5C2B">
      <w:pPr>
        <w:jc w:val="both"/>
        <w:rPr>
          <w:rFonts w:ascii="Times New Roman" w:hAnsi="Times New Roman" w:cs="Times New Roman"/>
        </w:rPr>
      </w:pPr>
    </w:p>
    <w:p w:rsidR="001E5C2B" w:rsidRPr="00F150B7" w:rsidRDefault="001E5C2B" w:rsidP="001E5C2B">
      <w:pPr>
        <w:jc w:val="both"/>
        <w:rPr>
          <w:rFonts w:ascii="Times New Roman" w:hAnsi="Times New Roman" w:cs="Times New Roman"/>
        </w:rPr>
      </w:pPr>
    </w:p>
    <w:p w:rsidR="00F150B7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C04B81" w:rsidRPr="00F150B7" w:rsidRDefault="00CC261E" w:rsidP="00CC26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Osiedla podtrzymuje stanowisko wyrażone w uchwale nr 1/19 z dnia 14.05.2019 r. w sprawie zaopiniowania lokalizacji toru motokrosowego</w:t>
      </w:r>
      <w:r w:rsidR="001E5C2B">
        <w:rPr>
          <w:rFonts w:ascii="Times New Roman" w:hAnsi="Times New Roman" w:cs="Times New Roman"/>
        </w:rPr>
        <w:t xml:space="preserve"> na terenie osiedla </w:t>
      </w:r>
      <w:proofErr w:type="spellStart"/>
      <w:r w:rsidR="001E5C2B">
        <w:rPr>
          <w:rFonts w:ascii="Times New Roman" w:hAnsi="Times New Roman" w:cs="Times New Roman"/>
        </w:rPr>
        <w:t>Żydowce</w:t>
      </w:r>
      <w:proofErr w:type="spellEnd"/>
      <w:r w:rsidR="001E5C2B">
        <w:rPr>
          <w:rFonts w:ascii="Times New Roman" w:hAnsi="Times New Roman" w:cs="Times New Roman"/>
        </w:rPr>
        <w:t>-Klucz przy ul. Kluczborskiej.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4172C2" w:rsidRPr="00F150B7" w:rsidRDefault="00C04B81" w:rsidP="00CC261E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</w:t>
      </w:r>
    </w:p>
    <w:sectPr w:rsidR="004172C2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17127A"/>
    <w:rsid w:val="001E5C2B"/>
    <w:rsid w:val="004172C2"/>
    <w:rsid w:val="00677234"/>
    <w:rsid w:val="006D190F"/>
    <w:rsid w:val="00944859"/>
    <w:rsid w:val="00AF0BAF"/>
    <w:rsid w:val="00C04B81"/>
    <w:rsid w:val="00CC261E"/>
    <w:rsid w:val="00E673CC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11</cp:revision>
  <dcterms:created xsi:type="dcterms:W3CDTF">2019-06-11T14:20:00Z</dcterms:created>
  <dcterms:modified xsi:type="dcterms:W3CDTF">2019-09-01T17:09:00Z</dcterms:modified>
</cp:coreProperties>
</file>