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8B" w:rsidRDefault="00803B8B" w:rsidP="00803B8B">
      <w:pPr>
        <w:jc w:val="center"/>
        <w:rPr>
          <w:b/>
        </w:rPr>
      </w:pPr>
      <w:r>
        <w:rPr>
          <w:b/>
        </w:rPr>
        <w:t>UCHWAŁA NR  80</w:t>
      </w:r>
      <w:r>
        <w:rPr>
          <w:b/>
        </w:rPr>
        <w:t>/18</w:t>
      </w:r>
    </w:p>
    <w:p w:rsidR="00803B8B" w:rsidRDefault="00803B8B" w:rsidP="00803B8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03B8B" w:rsidRDefault="00803B8B" w:rsidP="00803B8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03B8B" w:rsidRDefault="00803B8B" w:rsidP="00803B8B">
      <w:pPr>
        <w:jc w:val="center"/>
        <w:rPr>
          <w:b/>
        </w:rPr>
      </w:pPr>
      <w:r>
        <w:rPr>
          <w:b/>
        </w:rPr>
        <w:t>Rady Osiedla Żydowce - Klucz</w:t>
      </w:r>
    </w:p>
    <w:p w:rsidR="00803B8B" w:rsidRDefault="00803B8B" w:rsidP="00803B8B">
      <w:pPr>
        <w:jc w:val="center"/>
        <w:rPr>
          <w:b/>
        </w:rPr>
      </w:pPr>
      <w:r>
        <w:rPr>
          <w:b/>
        </w:rPr>
        <w:t>z dnia  06</w:t>
      </w:r>
      <w:r w:rsidR="00C7797E">
        <w:rPr>
          <w:b/>
        </w:rPr>
        <w:t>.09</w:t>
      </w:r>
      <w:r>
        <w:rPr>
          <w:b/>
        </w:rPr>
        <w:t>.2018  r.</w:t>
      </w:r>
    </w:p>
    <w:p w:rsidR="00803B8B" w:rsidRDefault="00803B8B" w:rsidP="00803B8B"/>
    <w:p w:rsidR="00803B8B" w:rsidRDefault="00803B8B" w:rsidP="00803B8B"/>
    <w:p w:rsidR="00803B8B" w:rsidRPr="00803B8B" w:rsidRDefault="00803B8B" w:rsidP="00803B8B">
      <w:pPr>
        <w:jc w:val="both"/>
        <w:rPr>
          <w:rFonts w:asciiTheme="minorHAnsi" w:eastAsiaTheme="minorEastAsia" w:hAnsiTheme="minorHAnsi"/>
          <w:sz w:val="22"/>
          <w:szCs w:val="22"/>
        </w:rPr>
      </w:pPr>
      <w:r>
        <w:rPr>
          <w:b/>
        </w:rPr>
        <w:t xml:space="preserve"> </w:t>
      </w:r>
      <w:r w:rsidRPr="00803B8B">
        <w:rPr>
          <w:rFonts w:asciiTheme="minorHAnsi" w:eastAsiaTheme="minorEastAsia" w:hAnsiTheme="minorHAnsi"/>
          <w:sz w:val="22"/>
          <w:szCs w:val="22"/>
        </w:rPr>
        <w:t xml:space="preserve">Wyrażająca stanowisko Rady Osiedla </w:t>
      </w:r>
      <w:r w:rsidR="00BD1153">
        <w:rPr>
          <w:rFonts w:asciiTheme="minorHAnsi" w:eastAsiaTheme="minorEastAsia" w:hAnsiTheme="minorHAnsi"/>
          <w:sz w:val="22"/>
          <w:szCs w:val="22"/>
        </w:rPr>
        <w:t>Żydowce</w:t>
      </w:r>
      <w:bookmarkStart w:id="0" w:name="_GoBack"/>
      <w:bookmarkEnd w:id="0"/>
      <w:r w:rsidRPr="00803B8B">
        <w:rPr>
          <w:rFonts w:asciiTheme="minorHAnsi" w:eastAsiaTheme="minorEastAsia" w:hAnsiTheme="minorHAnsi"/>
          <w:sz w:val="22"/>
          <w:szCs w:val="22"/>
        </w:rPr>
        <w:t xml:space="preserve"> w sprawie dodatkowego kursu linii nocnej nr 533 w kierunku Podjuchy, Żydowce-Klucz. </w:t>
      </w:r>
    </w:p>
    <w:p w:rsidR="00803B8B" w:rsidRDefault="00803B8B" w:rsidP="00803B8B">
      <w:pPr>
        <w:rPr>
          <w:rFonts w:eastAsia="Calibri"/>
          <w:color w:val="000000"/>
          <w:lang w:eastAsia="en-US"/>
        </w:rPr>
      </w:pPr>
    </w:p>
    <w:p w:rsidR="00803B8B" w:rsidRDefault="00803B8B" w:rsidP="00803B8B">
      <w:pPr>
        <w:rPr>
          <w:b/>
        </w:rPr>
      </w:pPr>
    </w:p>
    <w:p w:rsidR="00803B8B" w:rsidRDefault="00803B8B" w:rsidP="00803B8B">
      <w:pPr>
        <w:rPr>
          <w:b/>
        </w:rPr>
      </w:pPr>
      <w:r>
        <w:rPr>
          <w:sz w:val="16"/>
          <w:szCs w:val="16"/>
        </w:rPr>
        <w:t xml:space="preserve"> </w:t>
      </w:r>
    </w:p>
    <w:p w:rsidR="00803B8B" w:rsidRDefault="00803B8B" w:rsidP="00803B8B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Na podstawie § 7 pkt 6 lit. e</w:t>
      </w:r>
      <w:r>
        <w:rPr>
          <w:rFonts w:ascii="Calibri" w:hAnsi="Calibri"/>
        </w:rPr>
        <w:t xml:space="preserve">  Statutu Osiedla (</w:t>
      </w:r>
      <w:r>
        <w:rPr>
          <w:rFonts w:ascii="Calibri" w:hAnsi="Calibri" w:cs="Arial"/>
          <w:color w:val="000000"/>
        </w:rPr>
        <w:t xml:space="preserve">Uchwała Nr XXIX/789/17 Rady Miasta Szczecin z dnia 25 kwietnia 2017 r. w sprawie Statutu Osiedla Miejskiego Żydowce – Klucz (Dz.U. z 2016r. poz.446,poz. 1579 i 1948; z 2017 r. poz. 730 .), </w:t>
      </w:r>
      <w:r>
        <w:rPr>
          <w:rFonts w:ascii="Calibri" w:hAnsi="Calibri"/>
          <w:b/>
        </w:rPr>
        <w:t>Rada Osiedla Żydowce Klucz uchwala, co następuje :</w:t>
      </w:r>
    </w:p>
    <w:p w:rsidR="00803B8B" w:rsidRDefault="00803B8B" w:rsidP="00803B8B">
      <w:pPr>
        <w:rPr>
          <w:b/>
        </w:rPr>
      </w:pPr>
    </w:p>
    <w:p w:rsidR="00803B8B" w:rsidRDefault="00803B8B" w:rsidP="00803B8B">
      <w:pPr>
        <w:rPr>
          <w:b/>
        </w:rPr>
      </w:pPr>
    </w:p>
    <w:p w:rsidR="00803B8B" w:rsidRDefault="00803B8B" w:rsidP="00803B8B">
      <w:pPr>
        <w:rPr>
          <w:b/>
        </w:rPr>
      </w:pPr>
    </w:p>
    <w:p w:rsidR="00803B8B" w:rsidRDefault="00803B8B" w:rsidP="00803B8B">
      <w:pPr>
        <w:jc w:val="both"/>
        <w:rPr>
          <w:b/>
        </w:rPr>
      </w:pPr>
      <w:r>
        <w:tab/>
        <w:t xml:space="preserve"> </w:t>
      </w:r>
    </w:p>
    <w:p w:rsidR="00803B8B" w:rsidRDefault="00803B8B" w:rsidP="00803B8B"/>
    <w:p w:rsidR="00803B8B" w:rsidRDefault="00803B8B" w:rsidP="00803B8B"/>
    <w:p w:rsidR="00803B8B" w:rsidRPr="00803B8B" w:rsidRDefault="00803B8B" w:rsidP="00803B8B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</w:rPr>
        <w:t xml:space="preserve">§ 1. </w:t>
      </w:r>
      <w:r>
        <w:rPr>
          <w:rFonts w:asciiTheme="minorHAnsi" w:eastAsiaTheme="minorEastAsia" w:hAnsiTheme="minorHAnsi" w:cstheme="minorBidi"/>
          <w:sz w:val="22"/>
          <w:szCs w:val="22"/>
        </w:rPr>
        <w:t>Rada Osiedla Żydowce Klucz</w:t>
      </w:r>
      <w:r w:rsidRPr="00803B8B">
        <w:rPr>
          <w:rFonts w:asciiTheme="minorHAnsi" w:eastAsiaTheme="minorEastAsia" w:hAnsiTheme="minorHAnsi" w:cstheme="minorBidi"/>
          <w:sz w:val="22"/>
          <w:szCs w:val="22"/>
        </w:rPr>
        <w:t xml:space="preserve"> pozytywnie opiniuje przedłożoną przez ZDITM Szczecin propozycję dodania dodatkowego kursu linii nocnej nr 533. Jednocześnie na wniosek wielu m</w:t>
      </w:r>
      <w:r>
        <w:rPr>
          <w:rFonts w:asciiTheme="minorHAnsi" w:eastAsiaTheme="minorEastAsia" w:hAnsiTheme="minorHAnsi" w:cstheme="minorBidi"/>
          <w:sz w:val="22"/>
          <w:szCs w:val="22"/>
        </w:rPr>
        <w:t>ieszkańców Rada Osiedla Żydowce Klucz</w:t>
      </w:r>
      <w:r w:rsidRPr="00803B8B">
        <w:rPr>
          <w:rFonts w:asciiTheme="minorHAnsi" w:eastAsiaTheme="minorEastAsia" w:hAnsiTheme="minorHAnsi" w:cstheme="minorBidi"/>
          <w:sz w:val="22"/>
          <w:szCs w:val="22"/>
        </w:rPr>
        <w:t xml:space="preserve"> wnioskuje o rozwiązanie wypełniające występująca ponad trzygodzinną lukę w komunikacji nocnej i start autobusu linii 533 z Ronda Ułanów Podolskich w kierunku Podjuchy, Żydowce-Klucz o godzinie 2:00 w nocy. </w:t>
      </w:r>
    </w:p>
    <w:p w:rsidR="00803B8B" w:rsidRDefault="00803B8B" w:rsidP="00803B8B">
      <w:pPr>
        <w:ind w:left="374"/>
      </w:pPr>
    </w:p>
    <w:p w:rsidR="00803B8B" w:rsidRDefault="00803B8B" w:rsidP="00803B8B"/>
    <w:p w:rsidR="00803B8B" w:rsidRDefault="00803B8B" w:rsidP="00803B8B"/>
    <w:p w:rsidR="00803B8B" w:rsidRDefault="00803B8B" w:rsidP="00803B8B"/>
    <w:p w:rsidR="00803B8B" w:rsidRDefault="00BD1153" w:rsidP="00BD1153">
      <w:r>
        <w:rPr>
          <w:b/>
        </w:rPr>
        <w:t>§ 2</w:t>
      </w:r>
      <w:r w:rsidR="00803B8B">
        <w:rPr>
          <w:b/>
        </w:rPr>
        <w:t xml:space="preserve">. </w:t>
      </w:r>
      <w:r w:rsidR="00803B8B">
        <w:t>Uchwała wchodzi w życie   z dniem podjęcia.</w:t>
      </w:r>
    </w:p>
    <w:p w:rsidR="00803B8B" w:rsidRDefault="00803B8B" w:rsidP="00803B8B">
      <w:pPr>
        <w:ind w:left="374"/>
      </w:pPr>
    </w:p>
    <w:p w:rsidR="00803B8B" w:rsidRDefault="00803B8B" w:rsidP="00803B8B">
      <w:pPr>
        <w:ind w:left="374"/>
      </w:pPr>
    </w:p>
    <w:p w:rsidR="00803B8B" w:rsidRDefault="00803B8B" w:rsidP="00803B8B">
      <w:pPr>
        <w:ind w:left="374"/>
      </w:pPr>
    </w:p>
    <w:p w:rsidR="00803B8B" w:rsidRDefault="00803B8B" w:rsidP="00803B8B">
      <w:pPr>
        <w:ind w:left="374"/>
      </w:pPr>
    </w:p>
    <w:p w:rsidR="00803B8B" w:rsidRDefault="00803B8B" w:rsidP="00803B8B">
      <w:pPr>
        <w:ind w:left="374"/>
      </w:pPr>
    </w:p>
    <w:p w:rsidR="00803B8B" w:rsidRDefault="00803B8B" w:rsidP="00803B8B">
      <w:pPr>
        <w:ind w:left="37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……………………….</w:t>
      </w:r>
    </w:p>
    <w:p w:rsidR="00803B8B" w:rsidRDefault="00803B8B" w:rsidP="00803B8B">
      <w:pPr>
        <w:ind w:left="5664" w:hanging="5290"/>
      </w:pPr>
      <w:r>
        <w:t xml:space="preserve"> </w:t>
      </w:r>
      <w:r>
        <w:tab/>
      </w:r>
      <w:r>
        <w:tab/>
        <w:t xml:space="preserve">Przewodniczący Rady </w:t>
      </w:r>
    </w:p>
    <w:p w:rsidR="00803B8B" w:rsidRDefault="00803B8B" w:rsidP="00803B8B">
      <w:pPr>
        <w:ind w:left="5664" w:hanging="5290"/>
      </w:pPr>
      <w:r>
        <w:rPr>
          <w:sz w:val="16"/>
          <w:szCs w:val="16"/>
        </w:rPr>
        <w:t xml:space="preserve"> </w:t>
      </w:r>
      <w:r>
        <w:tab/>
      </w:r>
      <w:r>
        <w:tab/>
      </w:r>
      <w:r>
        <w:tab/>
        <w:t>Osiedla</w:t>
      </w:r>
    </w:p>
    <w:p w:rsidR="00803B8B" w:rsidRDefault="00803B8B" w:rsidP="00803B8B">
      <w:pPr>
        <w:ind w:left="5664" w:hanging="5290"/>
      </w:pPr>
    </w:p>
    <w:p w:rsidR="00803B8B" w:rsidRDefault="00803B8B" w:rsidP="00803B8B">
      <w:pPr>
        <w:ind w:left="374"/>
        <w:jc w:val="center"/>
      </w:pPr>
      <w:r>
        <w:t>Uzasadnienie</w:t>
      </w:r>
    </w:p>
    <w:p w:rsidR="00803B8B" w:rsidRDefault="00803B8B" w:rsidP="00803B8B">
      <w:pPr>
        <w:ind w:left="374"/>
        <w:jc w:val="center"/>
      </w:pPr>
      <w:r>
        <w:t xml:space="preserve"> </w:t>
      </w:r>
    </w:p>
    <w:p w:rsidR="00BD1153" w:rsidRPr="00BD1153" w:rsidRDefault="00BD1153" w:rsidP="00BD1153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D1153">
        <w:rPr>
          <w:rFonts w:asciiTheme="minorHAnsi" w:eastAsiaTheme="minorEastAsia" w:hAnsiTheme="minorHAnsi" w:cstheme="minorBidi"/>
          <w:sz w:val="22"/>
          <w:szCs w:val="22"/>
        </w:rPr>
        <w:t>Uchwała została ugruntowana spotkaniem w dniu 4 września 2018 z mieszkańcami dwóch zainteresowanych osiedli: Żydowce-Klucz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i</w:t>
      </w:r>
      <w:r w:rsidRPr="00BD115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>Podjuch</w:t>
      </w:r>
      <w:r w:rsidRPr="00BD1153">
        <w:rPr>
          <w:rFonts w:asciiTheme="minorHAnsi" w:eastAsiaTheme="minorEastAsia" w:hAnsiTheme="minorHAnsi" w:cstheme="minorBidi"/>
          <w:sz w:val="22"/>
          <w:szCs w:val="22"/>
        </w:rPr>
        <w:t xml:space="preserve"> . Propozycję wsparli wszyscy mieszkańcy (92 osoby).  Propozycję solidarnie wspi</w:t>
      </w:r>
      <w:r>
        <w:rPr>
          <w:rFonts w:asciiTheme="minorHAnsi" w:eastAsiaTheme="minorEastAsia" w:hAnsiTheme="minorHAnsi" w:cstheme="minorBidi"/>
          <w:sz w:val="22"/>
          <w:szCs w:val="22"/>
        </w:rPr>
        <w:t>era sąsiednia Rada Podjuchy</w:t>
      </w:r>
      <w:r w:rsidRPr="00BD1153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BC776F" w:rsidRDefault="00BC776F"/>
    <w:sectPr w:rsidR="00BC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8B"/>
    <w:rsid w:val="00803B8B"/>
    <w:rsid w:val="00BC776F"/>
    <w:rsid w:val="00BD1153"/>
    <w:rsid w:val="00C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</cp:revision>
  <dcterms:created xsi:type="dcterms:W3CDTF">2018-09-06T18:32:00Z</dcterms:created>
  <dcterms:modified xsi:type="dcterms:W3CDTF">2018-09-06T19:12:00Z</dcterms:modified>
</cp:coreProperties>
</file>