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23.01.2024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Uregulowanie ulic Chemicznej i Tlenowej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Budżet 2024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Wieczór autorski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122/24 </w:t>
      </w:r>
      <w:r>
        <w:rPr>
          <w:rFonts w:cs="Times New Roman"/>
          <w:b w:val="false"/>
          <w:bCs w:val="false"/>
        </w:rPr>
        <w:t>w sprawie dzierżawy części działki nr 54/4 obr. 4172 (pow. 400m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Widzewskiej 25 i Srebrnej w Szczecinie z przeznaczeniem rekreacyjnym i uprawy warzyw.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123/24 </w:t>
      </w:r>
      <w:r>
        <w:rPr>
          <w:rFonts w:cs="Times New Roman"/>
          <w:b w:val="false"/>
          <w:bCs w:val="false"/>
        </w:rPr>
        <w:t>w sprawie dzierżawy części działki nr 31 i 32obr. 4135 (pow. 800m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Włókienniczej  w Szczecinie z przeznaczeniem użytkowania rekreacyjnego. Głosów przeciwnych nie było. Nikt nie wstrzymał się od głosowania.</w:t>
      </w:r>
      <w:r>
        <w:rPr>
          <w:rFonts w:cs="Times New Roman"/>
        </w:rPr>
        <w:t xml:space="preserve"> </w:t>
        <w:br/>
        <w:br/>
        <w:t>Ad. 4.</w:t>
        <w:br/>
        <w:t xml:space="preserve">- 10 głosami za podjęto uchwałę nr </w:t>
      </w:r>
      <w:r>
        <w:rPr>
          <w:rFonts w:cs="Times New Roman"/>
          <w:b/>
          <w:bCs/>
        </w:rPr>
        <w:t xml:space="preserve">124/24 </w:t>
      </w:r>
      <w:r>
        <w:rPr>
          <w:rFonts w:cs="Times New Roman"/>
          <w:b w:val="false"/>
          <w:bCs w:val="false"/>
        </w:rPr>
        <w:t>w sprawie uregulowania położenia ulic Chemicznej i Tlenowej wpisanych na działce 15 obr. 4175 w Szczecinie.  Głosów przeciwnych nie było. Nikt nie wstrzymał się od głosowania.</w:t>
      </w:r>
      <w:r>
        <w:rPr>
          <w:rFonts w:cs="Times New Roman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 xml:space="preserve">Omówienie budżetu na 2024 rok – wydarzenia i zakupy.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/>
        <w:t xml:space="preserve">Wieczór autorski </w:t>
      </w:r>
    </w:p>
    <w:p>
      <w:pPr>
        <w:pStyle w:val="Normal"/>
        <w:rPr>
          <w:rFonts w:cs="Times New Roman"/>
        </w:rPr>
      </w:pPr>
      <w:r>
        <w:rPr/>
        <w:t>Ad. 7. Wolnych wniosków brak</w:t>
      </w:r>
    </w:p>
    <w:p>
      <w:pPr>
        <w:pStyle w:val="Normal"/>
        <w:rPr>
          <w:rFonts w:cs="Times New Roman"/>
        </w:rPr>
      </w:pPr>
      <w:r>
        <w:rPr/>
        <w:t>Ad. 8. Zakończenie zebrania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Martę Saranek-Żurawską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Application>LibreOffice/25.2.4.3$Windows_X86_64 LibreOffice_project/33e196637044ead23f5c3226cde09b47731f7e27</Application>
  <AppVersion>15.0000</AppVersion>
  <Pages>1</Pages>
  <Words>225</Words>
  <Characters>1221</Characters>
  <CharactersWithSpaces>1425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2025-07-31T13:09:52Z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