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05.11.2024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</w:t>
      </w:r>
      <w:r>
        <w:rPr>
          <w:rFonts w:cs="Times New Roman"/>
        </w:rPr>
        <w:t xml:space="preserve">10 głosami za podjęto uchwałę nr </w:t>
      </w:r>
      <w:r>
        <w:rPr>
          <w:rFonts w:cs="Times New Roman"/>
          <w:b/>
          <w:bCs/>
        </w:rPr>
        <w:t xml:space="preserve">146/24 </w:t>
      </w:r>
      <w:r>
        <w:rPr>
          <w:rFonts w:cs="Times New Roman"/>
          <w:b w:val="false"/>
          <w:bCs w:val="false"/>
        </w:rPr>
        <w:t>w sprawie przyjęcia zmian do planu rzeczowo-finansowego na rok 2024. głosów przeciwnych nie było. Nikt nie wstrzymał się od głosowania.</w:t>
      </w:r>
      <w:r>
        <w:rPr>
          <w:rFonts w:cs="Times New Roman"/>
        </w:rPr>
        <w:br/>
        <w:t xml:space="preserve"> - plany na najbliższy czas: andrzejki, kalendarz , organizacja spotkania wigilijnego. Omówienie potrzeb finansowych na wspomniane wydarzenia.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- 16.11 spotkanie z pracownikiem w urzędu marszałkowskiego w sprawie możliwości pozyskania funduszy europejskich na otwarcie działalności.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zmiany w statutach i funkcjonowaniu RO; pomysły RM w sprawie połączenia niektórych rad w większe okręgi. Przedłużenie kadencji do 30 kwietnia 2025r.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  <w:t>Ad. 4.</w:t>
        <w:br/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Application>LibreOffice/25.2.4.3$Windows_X86_64 LibreOffice_project/33e196637044ead23f5c3226cde09b47731f7e27</Application>
  <AppVersion>15.0000</AppVersion>
  <Pages>1</Pages>
  <Words>160</Words>
  <Characters>968</Characters>
  <CharactersWithSpaces>1109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2025-07-31T10:17:11Z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